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4472" w14:textId="77777777" w:rsidR="000779AD" w:rsidRDefault="000779AD"/>
    <w:p w14:paraId="360678E0" w14:textId="77777777" w:rsidR="006700BE" w:rsidRDefault="006700BE"/>
    <w:p w14:paraId="159D67E4" w14:textId="77777777" w:rsidR="006700BE" w:rsidRDefault="006700BE"/>
    <w:p w14:paraId="2A734A99" w14:textId="77777777" w:rsidR="00F20B96" w:rsidRDefault="00F20B96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3"/>
        <w:gridCol w:w="3700"/>
        <w:gridCol w:w="652"/>
        <w:gridCol w:w="706"/>
        <w:gridCol w:w="619"/>
        <w:gridCol w:w="695"/>
        <w:gridCol w:w="641"/>
      </w:tblGrid>
      <w:tr w:rsidR="00F20B96" w:rsidRPr="00DB5CDA" w14:paraId="493449AD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3DCD7E75" w14:textId="77777777" w:rsidR="00F20B96" w:rsidRPr="00DB5CDA" w:rsidRDefault="00F20B96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0F791C0F" w14:textId="77777777" w:rsidR="00F20B96" w:rsidRPr="00DB5CDA" w:rsidRDefault="00F20B96" w:rsidP="009B5451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34361EDA" w14:textId="77777777" w:rsidR="00F20B96" w:rsidRPr="00DB5CDA" w:rsidRDefault="00F20B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1B4A5BE7" w14:textId="77777777" w:rsidR="00F20B96" w:rsidRPr="00DB5CDA" w:rsidRDefault="00F20B96" w:rsidP="009B5451">
            <w:pPr>
              <w:rPr>
                <w:rFonts w:ascii="Arial" w:hAnsi="Arial" w:cs="Arial"/>
                <w:b/>
              </w:rPr>
            </w:pPr>
          </w:p>
          <w:p w14:paraId="0EB46412" w14:textId="77777777" w:rsidR="00F20B96" w:rsidRPr="00DB5CDA" w:rsidRDefault="00F20B96" w:rsidP="009B5451">
            <w:pPr>
              <w:rPr>
                <w:rFonts w:ascii="Arial" w:hAnsi="Arial" w:cs="Arial"/>
                <w:b/>
              </w:rPr>
            </w:pPr>
            <w:r w:rsidRPr="00A77236">
              <w:rPr>
                <w:rFonts w:ascii="Arial" w:hAnsi="Arial" w:cs="Arial"/>
                <w:b/>
              </w:rPr>
              <w:t>Fakultní nemocnice Královské Vinohrady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396FAE07" w14:textId="1E70EFAC" w:rsidR="00F20B96" w:rsidRPr="00DB5CDA" w:rsidRDefault="00763DA2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7411D2" w14:textId="35060CD9" w:rsidR="00F20B96" w:rsidRPr="00DB5CDA" w:rsidRDefault="00763DA2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C5F82" w14:textId="3076FEB8" w:rsidR="00F20B96" w:rsidRPr="00DB5CDA" w:rsidRDefault="00763DA2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48DD3D" w14:textId="602B2841" w:rsidR="00F20B96" w:rsidRPr="00DB5CDA" w:rsidRDefault="00763DA2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5C2CEC" w14:textId="07A26337" w:rsidR="00F20B96" w:rsidRPr="00DB5CDA" w:rsidRDefault="00763DA2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F20B96" w:rsidRPr="00DB5CDA" w14:paraId="7876E9E4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75FB5A12" w14:textId="77777777" w:rsidR="00F20B96" w:rsidRPr="00DB5CDA" w:rsidRDefault="00F20B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46BB57C7" w14:textId="77777777" w:rsidR="00F20B96" w:rsidRPr="00DB5CDA" w:rsidRDefault="00F20B96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1C235539" w14:textId="5315FE2C" w:rsidR="00F20B96" w:rsidRPr="00DB5CDA" w:rsidRDefault="00F20B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891CB7" w14:textId="4427B893" w:rsidR="00F20B96" w:rsidRPr="00DB5CDA" w:rsidRDefault="00763DA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1F4404" w14:textId="7BC4ED66" w:rsidR="00F20B96" w:rsidRPr="00DB5CDA" w:rsidRDefault="00763DA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11563" w14:textId="04BCDB46" w:rsidR="00F20B96" w:rsidRPr="00DB5CDA" w:rsidRDefault="00763DA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1E38D4" w14:textId="5C34AF92" w:rsidR="00F20B96" w:rsidRPr="00DB5CDA" w:rsidRDefault="00763DA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</w:tr>
      <w:tr w:rsidR="00841289" w:rsidRPr="00AC24D3" w14:paraId="1B3AD38C" w14:textId="77777777" w:rsidTr="00F20B96">
        <w:trPr>
          <w:trHeight w:val="121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53AA2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F7B79C" w14:textId="38611FA8" w:rsidR="00841289" w:rsidRPr="00DB5CDA" w:rsidRDefault="00841289" w:rsidP="0084128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5B0A15">
              <w:rPr>
                <w:rFonts w:ascii="Arial" w:hAnsi="Arial" w:cs="Arial"/>
                <w:b/>
                <w:szCs w:val="22"/>
              </w:rPr>
              <w:t xml:space="preserve">M1-M5 je </w:t>
            </w:r>
            <w:r>
              <w:rPr>
                <w:rFonts w:ascii="Arial" w:hAnsi="Arial" w:cs="Arial"/>
                <w:b/>
                <w:szCs w:val="22"/>
              </w:rPr>
              <w:t>C</w:t>
            </w: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4CD2AC" w14:textId="488F6251" w:rsidR="00841289" w:rsidRPr="00AC24D3" w:rsidRDefault="00763DA2" w:rsidP="0084128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362803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- C</w:t>
            </w:r>
            <w:proofErr w:type="gramEnd"/>
          </w:p>
        </w:tc>
      </w:tr>
      <w:tr w:rsidR="00841289" w:rsidRPr="00AC24D3" w14:paraId="6C954148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E8A976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B9C912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B637753" w14:textId="5D55447F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B</w:t>
            </w:r>
          </w:p>
          <w:p w14:paraId="21E56CE3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D26B24" w14:textId="7307AD2B" w:rsidR="00841289" w:rsidRPr="00DB5CDA" w:rsidRDefault="00841289" w:rsidP="0084128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B8F0C" w14:textId="1FCDD4A5" w:rsidR="001D4BA1" w:rsidRPr="001D4BA1" w:rsidRDefault="00B8612D" w:rsidP="00B8612D">
            <w:pPr>
              <w:pStyle w:val="Zkladntext1"/>
              <w:pBdr>
                <w:bottom w:val="single" w:sz="6" w:space="1" w:color="auto"/>
              </w:pBd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8612D">
              <w:rPr>
                <w:rFonts w:ascii="Arial" w:hAnsi="Arial" w:cs="Arial"/>
                <w:color w:val="000000" w:themeColor="text1"/>
              </w:rPr>
              <w:t>Rozsah a kvalita aplikovaného výzkumu a společenská relevance jsou díky nekomerčním klinickým studiím na velmi dobré úrovni, což naznačuje možnost dalšího rozvoje i v budoucnosti. V meziročním srovnání došlo v této oblasti ke zlepšení. Průběžné hodnocení však odpovídá stavu v době škálování.</w:t>
            </w:r>
            <w:r w:rsidR="001D4BA1" w:rsidRPr="001D4BA1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1226269C" w14:textId="77777777" w:rsidR="005B0A15" w:rsidRDefault="005B0A15" w:rsidP="005B0A15">
            <w:pPr>
              <w:rPr>
                <w:rFonts w:ascii="Arial" w:hAnsi="Arial" w:cs="Arial"/>
                <w:szCs w:val="22"/>
              </w:rPr>
            </w:pPr>
          </w:p>
          <w:p w14:paraId="012E6996" w14:textId="241D2F0B" w:rsidR="005B0A15" w:rsidRPr="00AC24D3" w:rsidRDefault="005B0A15" w:rsidP="0084128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41289" w:rsidRPr="00AC24D3" w14:paraId="26C035A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B3003" w14:textId="2AC04D8F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C</w:t>
            </w:r>
          </w:p>
          <w:p w14:paraId="342DDD00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8410DB" w14:textId="77777777" w:rsidR="00841289" w:rsidRDefault="00841289" w:rsidP="0084128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4F6644A" w14:textId="5410E3D2" w:rsidR="00841289" w:rsidRPr="00DB5CDA" w:rsidRDefault="00841289" w:rsidP="0084128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09113D" w14:textId="77777777" w:rsidR="00B8612D" w:rsidRDefault="00B8612D" w:rsidP="00B8612D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DBD3604" w14:textId="18371971" w:rsidR="00B8612D" w:rsidRDefault="00B8612D" w:rsidP="00B8612D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8612D">
              <w:rPr>
                <w:rFonts w:ascii="Arial" w:hAnsi="Arial" w:cs="Arial"/>
                <w:color w:val="000000" w:themeColor="text1"/>
              </w:rPr>
              <w:t xml:space="preserve">V rámci organizační struktury výzkumné organizace je pro řízení </w:t>
            </w:r>
            <w:proofErr w:type="spellStart"/>
            <w:r w:rsidRPr="00B8612D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B8612D">
              <w:rPr>
                <w:rFonts w:ascii="Arial" w:hAnsi="Arial" w:cs="Arial"/>
                <w:color w:val="000000" w:themeColor="text1"/>
              </w:rPr>
              <w:t xml:space="preserve"> klíčový Úsek pro vědu, výzkum a spolupráci s 3. Lékařskou fakultou Univerzity Karlovy (3.LF). V rámci Úseku pro vědu, výzkum a spolupráci s 3.LF byla ustanovena Komise pro vědu, která se podílí na koncepci podpory vědy a dlouhodobé výzkumné strategii ve výzkumné organizaci. V případě investic realizovaných z DKRVO bylo pořízeno přístrojové vybavení, které je využitelné pro poskytování péče a existují pochybnosti o jeho využití pro účely vědy a výzkumu, což je závažný nedostatek. Velice pozitivně je třeba hodnotit vybudování fekální banky. Metodika alokace DKRVO na jednotlivá pracoviště ani odměňování řešitelům nebyla uvedena a může tak u zaměstnanců budit dojem netransparentnosti. Výzkumná organizace je nadprůměrná v oblasti mobility výzkumných pracovníků, a to</w:t>
            </w:r>
            <w:r w:rsidR="0036280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8612D">
              <w:rPr>
                <w:rFonts w:ascii="Arial" w:hAnsi="Arial" w:cs="Arial"/>
                <w:color w:val="000000" w:themeColor="text1"/>
              </w:rPr>
              <w:t>především díky aktivní podpoře Úseku pro vědu, výzkum a spolupráci s 3.LF. V meziročním srovnání došlo v této oblasti ke zlepšení.  Průběžné hodnocení odpovídá stavu v době škálování.</w:t>
            </w:r>
          </w:p>
          <w:p w14:paraId="073A2538" w14:textId="77777777" w:rsidR="00B8612D" w:rsidRDefault="00B8612D" w:rsidP="005B0A15">
            <w:pPr>
              <w:pStyle w:val="Zkladntext1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2FB3FB66" w14:textId="4752303C" w:rsidR="005B0A15" w:rsidRPr="00AC24D3" w:rsidRDefault="005B0A15" w:rsidP="00B8612D">
            <w:pPr>
              <w:pBdr>
                <w:bottom w:val="single" w:sz="6" w:space="1" w:color="auto"/>
              </w:pBdr>
              <w:rPr>
                <w:rFonts w:ascii="Arial" w:hAnsi="Arial" w:cs="Arial"/>
                <w:szCs w:val="22"/>
              </w:rPr>
            </w:pPr>
          </w:p>
        </w:tc>
      </w:tr>
      <w:tr w:rsidR="00841289" w:rsidRPr="00B474E5" w14:paraId="79B33861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D6E09F" w14:textId="449BD93E" w:rsidR="00841289" w:rsidRPr="00DB5CDA" w:rsidRDefault="00841289" w:rsidP="0084128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0EFDA3" w14:textId="77777777" w:rsidR="00B8612D" w:rsidRDefault="00B8612D" w:rsidP="00B8612D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BD58744" w14:textId="13251096" w:rsidR="00841289" w:rsidRPr="00B474E5" w:rsidRDefault="00B8612D" w:rsidP="00B8612D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8612D">
              <w:rPr>
                <w:rFonts w:ascii="Arial" w:hAnsi="Arial" w:cs="Arial"/>
                <w:color w:val="000000" w:themeColor="text1"/>
              </w:rPr>
              <w:t xml:space="preserve">Výzkumná organizace má definovánu misi a vizi v oblasti </w:t>
            </w:r>
            <w:proofErr w:type="spellStart"/>
            <w:r w:rsidRPr="00B8612D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B8612D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Pr="00B8612D">
              <w:rPr>
                <w:rFonts w:ascii="Arial" w:hAnsi="Arial" w:cs="Arial"/>
                <w:color w:val="000000" w:themeColor="text1"/>
              </w:rPr>
              <w:t>a v obecné rovině deklaruje hlavní aspekty koncepce dalšího rozvoje a hlavní cíl. Bohužel neuvádí konkrétní nástroje, kterými těchto cílů chce dosáhnout ani konkrétní indikátory umožňující vyhodnotit míru jejich naplnění. Průběžné hodnocení odpovídá stavu v době škálování.</w:t>
            </w:r>
          </w:p>
        </w:tc>
      </w:tr>
      <w:tr w:rsidR="00841289" w:rsidRPr="001F0B21" w14:paraId="1FA64238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F36D3F" w14:textId="088B3FD0" w:rsidR="00841289" w:rsidRPr="00DB5CDA" w:rsidRDefault="00841289" w:rsidP="0084128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53C46" w14:textId="77777777" w:rsidR="00841289" w:rsidRPr="001F0B21" w:rsidRDefault="00841289" w:rsidP="0084128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41289" w:rsidRPr="001F0B21" w14:paraId="73B2C711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715DE" w14:textId="28E0DB5E" w:rsidR="00841289" w:rsidRPr="00DB5CDA" w:rsidRDefault="00841289" w:rsidP="0084128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AB8FA6" w14:textId="77777777" w:rsidR="00841289" w:rsidRPr="001F0B21" w:rsidRDefault="00841289" w:rsidP="0084128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B552DDE" w14:textId="77777777" w:rsidR="00F20B96" w:rsidRDefault="00F20B96"/>
    <w:p w14:paraId="60C837F3" w14:textId="77777777" w:rsidR="00100F13" w:rsidRDefault="00100F13"/>
    <w:sectPr w:rsidR="00100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8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100F13"/>
    <w:rsid w:val="001379F5"/>
    <w:rsid w:val="001D4BA1"/>
    <w:rsid w:val="0034701A"/>
    <w:rsid w:val="00362803"/>
    <w:rsid w:val="004829A8"/>
    <w:rsid w:val="004C4C60"/>
    <w:rsid w:val="00546C0F"/>
    <w:rsid w:val="005B0A15"/>
    <w:rsid w:val="006700BE"/>
    <w:rsid w:val="007625E6"/>
    <w:rsid w:val="00763DA2"/>
    <w:rsid w:val="00796777"/>
    <w:rsid w:val="00841289"/>
    <w:rsid w:val="00AF0BDA"/>
    <w:rsid w:val="00B8612D"/>
    <w:rsid w:val="00C46B42"/>
    <w:rsid w:val="00CB2E83"/>
    <w:rsid w:val="00F20B96"/>
    <w:rsid w:val="00F57758"/>
    <w:rsid w:val="00FA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100F13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100F13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1650</Characters>
  <Application>Microsoft Office Word</Application>
  <DocSecurity>0</DocSecurity>
  <Lines>13</Lines>
  <Paragraphs>3</Paragraphs>
  <ScaleCrop>false</ScaleCrop>
  <Company>Office365 deploy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4</cp:revision>
  <dcterms:created xsi:type="dcterms:W3CDTF">2024-12-19T09:35:00Z</dcterms:created>
  <dcterms:modified xsi:type="dcterms:W3CDTF">2025-01-02T10:23:00Z</dcterms:modified>
</cp:coreProperties>
</file>